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C43" w:rsidRDefault="00B96C43" w:rsidP="00B96C43">
      <w:pPr>
        <w:jc w:val="center"/>
        <w:rPr>
          <w:rFonts w:ascii="Times New Roman" w:hAnsi="Times New Roman"/>
          <w:sz w:val="32"/>
          <w:szCs w:val="32"/>
        </w:rPr>
      </w:pPr>
      <w:r>
        <w:rPr>
          <w:rFonts w:ascii="Times New Roman" w:hAnsi="Times New Roman"/>
          <w:sz w:val="32"/>
          <w:szCs w:val="32"/>
        </w:rPr>
        <w:t xml:space="preserve">Образовательная область </w:t>
      </w:r>
      <w:r>
        <w:rPr>
          <w:rFonts w:ascii="Times New Roman" w:hAnsi="Times New Roman"/>
          <w:sz w:val="32"/>
          <w:szCs w:val="32"/>
          <w:lang w:val="en-US"/>
        </w:rPr>
        <w:t>“</w:t>
      </w:r>
      <w:r>
        <w:rPr>
          <w:rFonts w:ascii="Times New Roman" w:hAnsi="Times New Roman"/>
          <w:sz w:val="32"/>
          <w:szCs w:val="32"/>
        </w:rPr>
        <w:t>Познавательное развитие</w:t>
      </w:r>
      <w:r>
        <w:rPr>
          <w:rFonts w:ascii="Times New Roman" w:hAnsi="Times New Roman"/>
          <w:sz w:val="32"/>
          <w:szCs w:val="32"/>
          <w:lang w:val="en-US"/>
        </w:rPr>
        <w:t>”</w:t>
      </w:r>
    </w:p>
    <w:p w:rsidR="00B96C43" w:rsidRDefault="00B96C43" w:rsidP="00B96C43">
      <w:pPr>
        <w:jc w:val="center"/>
        <w:rPr>
          <w:rFonts w:ascii="Times New Roman" w:hAnsi="Times New Roman"/>
          <w:sz w:val="32"/>
          <w:szCs w:val="32"/>
        </w:rPr>
      </w:pPr>
      <w:r>
        <w:rPr>
          <w:rFonts w:ascii="Times New Roman" w:hAnsi="Times New Roman"/>
          <w:sz w:val="32"/>
          <w:szCs w:val="32"/>
        </w:rPr>
        <w:t>Май</w:t>
      </w:r>
    </w:p>
    <w:tbl>
      <w:tblPr>
        <w:tblStyle w:val="a3"/>
        <w:tblW w:w="0" w:type="auto"/>
        <w:tblInd w:w="0" w:type="dxa"/>
        <w:tblLook w:val="04A0" w:firstRow="1" w:lastRow="0" w:firstColumn="1" w:lastColumn="0" w:noHBand="0" w:noVBand="1"/>
      </w:tblPr>
      <w:tblGrid>
        <w:gridCol w:w="3114"/>
        <w:gridCol w:w="3115"/>
        <w:gridCol w:w="3115"/>
      </w:tblGrid>
      <w:tr w:rsidR="00B96C43" w:rsidTr="00B96C43">
        <w:tc>
          <w:tcPr>
            <w:tcW w:w="3114" w:type="dxa"/>
            <w:tcBorders>
              <w:top w:val="single" w:sz="4" w:space="0" w:color="auto"/>
              <w:left w:val="single" w:sz="4" w:space="0" w:color="auto"/>
              <w:bottom w:val="single" w:sz="4" w:space="0" w:color="auto"/>
              <w:right w:val="single" w:sz="4" w:space="0" w:color="auto"/>
            </w:tcBorders>
            <w:hideMark/>
          </w:tcPr>
          <w:p w:rsidR="00B96C43" w:rsidRDefault="00B96C43">
            <w:pPr>
              <w:jc w:val="center"/>
              <w:rPr>
                <w:rFonts w:ascii="Times New Roman" w:hAnsi="Times New Roman"/>
                <w:sz w:val="32"/>
                <w:szCs w:val="32"/>
              </w:rPr>
            </w:pPr>
            <w:r>
              <w:rPr>
                <w:rFonts w:ascii="Times New Roman" w:hAnsi="Times New Roman"/>
                <w:sz w:val="32"/>
                <w:szCs w:val="32"/>
              </w:rPr>
              <w:t>Тема</w:t>
            </w:r>
          </w:p>
        </w:tc>
        <w:tc>
          <w:tcPr>
            <w:tcW w:w="3115" w:type="dxa"/>
            <w:tcBorders>
              <w:top w:val="single" w:sz="4" w:space="0" w:color="auto"/>
              <w:left w:val="single" w:sz="4" w:space="0" w:color="auto"/>
              <w:bottom w:val="single" w:sz="4" w:space="0" w:color="auto"/>
              <w:right w:val="single" w:sz="4" w:space="0" w:color="auto"/>
            </w:tcBorders>
            <w:hideMark/>
          </w:tcPr>
          <w:p w:rsidR="00B96C43" w:rsidRDefault="00B96C43">
            <w:pPr>
              <w:jc w:val="center"/>
              <w:rPr>
                <w:rFonts w:ascii="Times New Roman" w:hAnsi="Times New Roman"/>
                <w:sz w:val="32"/>
                <w:szCs w:val="32"/>
              </w:rPr>
            </w:pPr>
            <w:r>
              <w:rPr>
                <w:rFonts w:ascii="Times New Roman" w:hAnsi="Times New Roman"/>
                <w:sz w:val="32"/>
                <w:szCs w:val="32"/>
              </w:rPr>
              <w:t>Задачи</w:t>
            </w:r>
          </w:p>
        </w:tc>
        <w:tc>
          <w:tcPr>
            <w:tcW w:w="3115" w:type="dxa"/>
            <w:tcBorders>
              <w:top w:val="single" w:sz="4" w:space="0" w:color="auto"/>
              <w:left w:val="single" w:sz="4" w:space="0" w:color="auto"/>
              <w:bottom w:val="single" w:sz="4" w:space="0" w:color="auto"/>
              <w:right w:val="single" w:sz="4" w:space="0" w:color="auto"/>
            </w:tcBorders>
            <w:hideMark/>
          </w:tcPr>
          <w:p w:rsidR="00B96C43" w:rsidRDefault="00B96C43">
            <w:pPr>
              <w:jc w:val="center"/>
              <w:rPr>
                <w:rFonts w:ascii="Times New Roman" w:hAnsi="Times New Roman"/>
                <w:sz w:val="32"/>
                <w:szCs w:val="32"/>
              </w:rPr>
            </w:pPr>
            <w:r>
              <w:rPr>
                <w:rFonts w:ascii="Times New Roman" w:hAnsi="Times New Roman"/>
                <w:sz w:val="32"/>
                <w:szCs w:val="32"/>
              </w:rPr>
              <w:t>Форма</w:t>
            </w:r>
          </w:p>
        </w:tc>
      </w:tr>
      <w:tr w:rsidR="00B96C43" w:rsidTr="00B96C43">
        <w:tc>
          <w:tcPr>
            <w:tcW w:w="3114" w:type="dxa"/>
            <w:tcBorders>
              <w:top w:val="single" w:sz="4" w:space="0" w:color="auto"/>
              <w:left w:val="single" w:sz="4" w:space="0" w:color="auto"/>
              <w:bottom w:val="single" w:sz="4" w:space="0" w:color="auto"/>
              <w:right w:val="single" w:sz="4" w:space="0" w:color="auto"/>
            </w:tcBorders>
          </w:tcPr>
          <w:p w:rsidR="00C11B40" w:rsidRPr="000368A4" w:rsidRDefault="00C11B40" w:rsidP="00C11B40">
            <w:r w:rsidRPr="000368A4">
              <w:rPr>
                <w:i/>
                <w:iCs/>
              </w:rPr>
              <w:t>Количество и счет. </w:t>
            </w:r>
            <w:r w:rsidRPr="000368A4">
              <w:t>Закрепление знаний о цифрах 1, 2, 3, 4, 5. Порядковый счет.</w:t>
            </w:r>
          </w:p>
          <w:p w:rsidR="00C11B40" w:rsidRPr="000368A4" w:rsidRDefault="00C11B40" w:rsidP="00C11B40">
            <w:r w:rsidRPr="000368A4">
              <w:rPr>
                <w:i/>
                <w:iCs/>
              </w:rPr>
              <w:t>Логическая задача.</w:t>
            </w:r>
          </w:p>
          <w:p w:rsidR="00B96C43" w:rsidRDefault="00C11B40" w:rsidP="00C11B40">
            <w:r w:rsidRPr="000368A4">
              <w:rPr>
                <w:i/>
                <w:iCs/>
              </w:rPr>
              <w:t>Ориентировка на листе бумаги. </w:t>
            </w:r>
            <w:r w:rsidRPr="000368A4">
              <w:t>Слева, справа, вверху, внизу.</w:t>
            </w:r>
          </w:p>
        </w:tc>
        <w:tc>
          <w:tcPr>
            <w:tcW w:w="3115" w:type="dxa"/>
            <w:tcBorders>
              <w:top w:val="single" w:sz="4" w:space="0" w:color="auto"/>
              <w:left w:val="single" w:sz="4" w:space="0" w:color="auto"/>
              <w:bottom w:val="single" w:sz="4" w:space="0" w:color="auto"/>
              <w:right w:val="single" w:sz="4" w:space="0" w:color="auto"/>
            </w:tcBorders>
            <w:hideMark/>
          </w:tcPr>
          <w:p w:rsidR="00C11B40" w:rsidRDefault="00C11B40" w:rsidP="00C11B40">
            <w:r w:rsidRPr="000368A4">
              <w:t xml:space="preserve">Закреплять: знания о цифрах от 1 до 5; </w:t>
            </w:r>
          </w:p>
          <w:p w:rsidR="00C11B40" w:rsidRDefault="00C11B40" w:rsidP="00C11B40">
            <w:r w:rsidRPr="000368A4">
              <w:t xml:space="preserve">умение видеть геометрические фигуры в символических изображениях; </w:t>
            </w:r>
          </w:p>
          <w:p w:rsidR="00C11B40" w:rsidRDefault="00C11B40" w:rsidP="00C11B40">
            <w:r w:rsidRPr="000368A4">
              <w:t xml:space="preserve">ориентироваться на листе бумаги. </w:t>
            </w:r>
          </w:p>
          <w:p w:rsidR="00B96C43" w:rsidRDefault="00C11B40" w:rsidP="00C11B40">
            <w:pPr>
              <w:rPr>
                <w:rFonts w:ascii="Times New Roman" w:hAnsi="Times New Roman"/>
                <w:sz w:val="32"/>
                <w:szCs w:val="32"/>
              </w:rPr>
            </w:pPr>
            <w:r w:rsidRPr="000368A4">
              <w:t>Продолжать учить: порядковому счёту до 5; правильно отвечать на вопросы.</w:t>
            </w:r>
          </w:p>
        </w:tc>
        <w:tc>
          <w:tcPr>
            <w:tcW w:w="3115" w:type="dxa"/>
            <w:tcBorders>
              <w:top w:val="single" w:sz="4" w:space="0" w:color="auto"/>
              <w:left w:val="single" w:sz="4" w:space="0" w:color="auto"/>
              <w:bottom w:val="single" w:sz="4" w:space="0" w:color="auto"/>
              <w:right w:val="single" w:sz="4" w:space="0" w:color="auto"/>
            </w:tcBorders>
          </w:tcPr>
          <w:p w:rsidR="00B96C43" w:rsidRDefault="00B96C43">
            <w:pPr>
              <w:pStyle w:val="c3"/>
              <w:shd w:val="clear" w:color="auto" w:fill="FFFFFF"/>
              <w:spacing w:before="0" w:beforeAutospacing="0" w:after="0" w:afterAutospacing="0"/>
              <w:jc w:val="both"/>
              <w:rPr>
                <w:rFonts w:ascii="Calibri" w:hAnsi="Calibri" w:cs="Calibri"/>
                <w:color w:val="000000"/>
                <w:sz w:val="20"/>
                <w:szCs w:val="20"/>
                <w:lang w:eastAsia="en-US"/>
              </w:rPr>
            </w:pPr>
          </w:p>
          <w:p w:rsidR="00C11B40" w:rsidRPr="00C11B40" w:rsidRDefault="00C11B40" w:rsidP="00C11B40">
            <w:pPr>
              <w:shd w:val="clear" w:color="auto" w:fill="FFFFFF"/>
              <w:spacing w:after="0" w:line="240" w:lineRule="auto"/>
              <w:jc w:val="both"/>
              <w:rPr>
                <w:rFonts w:eastAsia="Times New Roman" w:cs="Calibri"/>
                <w:color w:val="000000"/>
                <w:sz w:val="20"/>
                <w:szCs w:val="20"/>
                <w:lang w:eastAsia="ru-RU"/>
              </w:rPr>
            </w:pPr>
            <w:r w:rsidRPr="00C11B40">
              <w:rPr>
                <w:rFonts w:ascii="Times New Roman" w:eastAsia="Times New Roman" w:hAnsi="Times New Roman"/>
                <w:b/>
                <w:bCs/>
                <w:color w:val="000000"/>
                <w:sz w:val="20"/>
                <w:szCs w:val="20"/>
                <w:lang w:eastAsia="ru-RU"/>
              </w:rPr>
              <w:t>Дидактическая игра «Раз, два, три - ищи!»</w:t>
            </w:r>
          </w:p>
          <w:p w:rsidR="00C11B40" w:rsidRPr="00C11B40" w:rsidRDefault="00C11B40" w:rsidP="00C11B40">
            <w:pPr>
              <w:shd w:val="clear" w:color="auto" w:fill="FFFFFF"/>
              <w:spacing w:after="0" w:line="240" w:lineRule="auto"/>
              <w:jc w:val="both"/>
              <w:rPr>
                <w:rFonts w:eastAsia="Times New Roman" w:cs="Calibri"/>
                <w:color w:val="000000"/>
                <w:sz w:val="20"/>
                <w:szCs w:val="20"/>
                <w:lang w:eastAsia="ru-RU"/>
              </w:rPr>
            </w:pPr>
            <w:r w:rsidRPr="00C11B40">
              <w:rPr>
                <w:rFonts w:ascii="Times New Roman" w:eastAsia="Times New Roman" w:hAnsi="Times New Roman"/>
                <w:b/>
                <w:bCs/>
                <w:color w:val="000000"/>
                <w:sz w:val="20"/>
                <w:szCs w:val="20"/>
                <w:lang w:eastAsia="ru-RU"/>
              </w:rPr>
              <w:t>Цель:</w:t>
            </w:r>
            <w:r w:rsidRPr="00C11B40">
              <w:rPr>
                <w:rFonts w:ascii="Times New Roman" w:eastAsia="Times New Roman" w:hAnsi="Times New Roman"/>
                <w:color w:val="000000"/>
                <w:sz w:val="20"/>
                <w:szCs w:val="20"/>
                <w:lang w:eastAsia="ru-RU"/>
              </w:rPr>
              <w:t> научить детей строить образ предмета заданной величины и использовать его в игровых действиях.</w:t>
            </w:r>
            <w:r w:rsidRPr="00C11B40">
              <w:rPr>
                <w:rFonts w:ascii="Times New Roman" w:eastAsia="Times New Roman" w:hAnsi="Times New Roman"/>
                <w:color w:val="000000"/>
                <w:sz w:val="20"/>
                <w:szCs w:val="20"/>
                <w:lang w:eastAsia="ru-RU"/>
              </w:rPr>
              <w:br/>
            </w:r>
            <w:r w:rsidRPr="00C11B40">
              <w:rPr>
                <w:rFonts w:ascii="Times New Roman" w:eastAsia="Times New Roman" w:hAnsi="Times New Roman"/>
                <w:b/>
                <w:bCs/>
                <w:color w:val="000000"/>
                <w:sz w:val="20"/>
                <w:szCs w:val="20"/>
                <w:lang w:eastAsia="ru-RU"/>
              </w:rPr>
              <w:t>Оборудование:</w:t>
            </w:r>
            <w:r w:rsidRPr="00C11B40">
              <w:rPr>
                <w:rFonts w:ascii="Times New Roman" w:eastAsia="Times New Roman" w:hAnsi="Times New Roman"/>
                <w:color w:val="000000"/>
                <w:sz w:val="20"/>
                <w:szCs w:val="20"/>
                <w:lang w:eastAsia="ru-RU"/>
              </w:rPr>
              <w:t> Одноцветные пирамидки (желтые и зеленые, с количеством колец не менее семи. 2-3 пирамидки каждого цвета.</w:t>
            </w:r>
            <w:r w:rsidRPr="00C11B40">
              <w:rPr>
                <w:rFonts w:ascii="Times New Roman" w:eastAsia="Times New Roman" w:hAnsi="Times New Roman"/>
                <w:color w:val="000000"/>
                <w:sz w:val="20"/>
                <w:szCs w:val="20"/>
                <w:lang w:eastAsia="ru-RU"/>
              </w:rPr>
              <w:br/>
            </w:r>
            <w:r w:rsidRPr="00C11B40">
              <w:rPr>
                <w:rFonts w:ascii="Times New Roman" w:eastAsia="Times New Roman" w:hAnsi="Times New Roman"/>
                <w:b/>
                <w:bCs/>
                <w:color w:val="000000"/>
                <w:sz w:val="20"/>
                <w:szCs w:val="20"/>
                <w:lang w:eastAsia="ru-RU"/>
              </w:rPr>
              <w:t>Содержание:</w:t>
            </w:r>
            <w:r w:rsidRPr="00C11B40">
              <w:rPr>
                <w:rFonts w:ascii="Times New Roman" w:eastAsia="Times New Roman" w:hAnsi="Times New Roman"/>
                <w:color w:val="000000"/>
                <w:sz w:val="20"/>
                <w:szCs w:val="20"/>
                <w:lang w:eastAsia="ru-RU"/>
              </w:rPr>
              <w:t> Дети усаживаются на стульчики полукругом. В. раскладывает на 2-3 столах пирамидки, перемешивая колечки. Две пирамидки ставит на маленький столик перед детьми и разбирает одну из них. Затем вызывает детей и каждому ин них дает по колечку одного размера и просит 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ребенок затрудняется с ответом, В.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как все дети скажут такие слова» Раз, два, три-ищи! "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на другое. Для разнообразия при повторении игры можно использовать как образец пирамидку другого цвета.</w:t>
            </w:r>
          </w:p>
          <w:p w:rsidR="00B96C43" w:rsidRDefault="00B96C43">
            <w:pPr>
              <w:jc w:val="center"/>
              <w:rPr>
                <w:rFonts w:ascii="Times New Roman" w:hAnsi="Times New Roman"/>
                <w:sz w:val="20"/>
                <w:szCs w:val="20"/>
              </w:rPr>
            </w:pPr>
          </w:p>
          <w:p w:rsidR="007E3030" w:rsidRPr="007E3030" w:rsidRDefault="007E3030">
            <w:pPr>
              <w:jc w:val="center"/>
              <w:rPr>
                <w:rFonts w:ascii="Times New Roman" w:hAnsi="Times New Roman"/>
                <w:sz w:val="20"/>
                <w:szCs w:val="20"/>
              </w:rPr>
            </w:pPr>
            <w:r w:rsidRPr="007E3030">
              <w:rPr>
                <w:rStyle w:val="c1"/>
                <w:rFonts w:ascii="Times New Roman" w:hAnsi="Times New Roman"/>
                <w:b/>
                <w:bCs/>
                <w:color w:val="000000"/>
                <w:sz w:val="20"/>
                <w:szCs w:val="20"/>
                <w:shd w:val="clear" w:color="auto" w:fill="FFFFFF"/>
              </w:rPr>
              <w:t>Дидактическая игра «Что где находится?»</w:t>
            </w:r>
            <w:r w:rsidRPr="007E3030">
              <w:rPr>
                <w:rFonts w:ascii="Times New Roman" w:hAnsi="Times New Roman"/>
                <w:b/>
                <w:bCs/>
                <w:color w:val="000000"/>
                <w:sz w:val="20"/>
                <w:szCs w:val="20"/>
                <w:shd w:val="clear" w:color="auto" w:fill="FFFFFF"/>
              </w:rPr>
              <w:br/>
            </w:r>
            <w:r w:rsidRPr="007E3030">
              <w:rPr>
                <w:rStyle w:val="c1"/>
                <w:rFonts w:ascii="Times New Roman" w:hAnsi="Times New Roman"/>
                <w:b/>
                <w:bCs/>
                <w:color w:val="000000"/>
                <w:sz w:val="20"/>
                <w:szCs w:val="20"/>
                <w:shd w:val="clear" w:color="auto" w:fill="FFFFFF"/>
              </w:rPr>
              <w:t>Цель:</w:t>
            </w:r>
            <w:r w:rsidRPr="007E3030">
              <w:rPr>
                <w:rStyle w:val="c2"/>
                <w:rFonts w:ascii="Times New Roman" w:hAnsi="Times New Roman"/>
                <w:color w:val="000000"/>
                <w:sz w:val="20"/>
                <w:szCs w:val="20"/>
                <w:shd w:val="clear" w:color="auto" w:fill="FFFFFF"/>
              </w:rPr>
              <w:t xml:space="preserve"> Упражнять в определении </w:t>
            </w:r>
            <w:r w:rsidRPr="007E3030">
              <w:rPr>
                <w:rStyle w:val="c2"/>
                <w:rFonts w:ascii="Times New Roman" w:hAnsi="Times New Roman"/>
                <w:color w:val="000000"/>
                <w:sz w:val="20"/>
                <w:szCs w:val="20"/>
                <w:shd w:val="clear" w:color="auto" w:fill="FFFFFF"/>
              </w:rPr>
              <w:lastRenderedPageBreak/>
              <w:t>пространственного расположения предметов по отношению от себя "впереди", "сзади", "перед", "слева", "справа", "вверху", "внизу".</w:t>
            </w:r>
            <w:r w:rsidRPr="007E3030">
              <w:rPr>
                <w:rFonts w:ascii="Times New Roman" w:hAnsi="Times New Roman"/>
                <w:color w:val="000000"/>
                <w:sz w:val="20"/>
                <w:szCs w:val="20"/>
                <w:shd w:val="clear" w:color="auto" w:fill="FFFFFF"/>
              </w:rPr>
              <w:br/>
            </w:r>
            <w:r w:rsidRPr="007E3030">
              <w:rPr>
                <w:rStyle w:val="c1"/>
                <w:rFonts w:ascii="Times New Roman" w:hAnsi="Times New Roman"/>
                <w:b/>
                <w:bCs/>
                <w:color w:val="000000"/>
                <w:sz w:val="20"/>
                <w:szCs w:val="20"/>
                <w:shd w:val="clear" w:color="auto" w:fill="FFFFFF"/>
              </w:rPr>
              <w:t>Оборудование:</w:t>
            </w:r>
            <w:r w:rsidRPr="007E3030">
              <w:rPr>
                <w:rStyle w:val="c2"/>
                <w:rFonts w:ascii="Times New Roman" w:hAnsi="Times New Roman"/>
                <w:color w:val="000000"/>
                <w:sz w:val="20"/>
                <w:szCs w:val="20"/>
                <w:shd w:val="clear" w:color="auto" w:fill="FFFFFF"/>
              </w:rPr>
              <w:t> Игрушки</w:t>
            </w:r>
            <w:r w:rsidRPr="007E3030">
              <w:rPr>
                <w:rFonts w:ascii="Times New Roman" w:hAnsi="Times New Roman"/>
                <w:color w:val="000000"/>
                <w:sz w:val="20"/>
                <w:szCs w:val="20"/>
                <w:shd w:val="clear" w:color="auto" w:fill="FFFFFF"/>
              </w:rPr>
              <w:br/>
            </w:r>
            <w:r w:rsidRPr="007E3030">
              <w:rPr>
                <w:rStyle w:val="c1"/>
                <w:rFonts w:ascii="Times New Roman" w:hAnsi="Times New Roman"/>
                <w:b/>
                <w:bCs/>
                <w:color w:val="000000"/>
                <w:sz w:val="20"/>
                <w:szCs w:val="20"/>
                <w:shd w:val="clear" w:color="auto" w:fill="FFFFFF"/>
              </w:rPr>
              <w:t>Содержание:</w:t>
            </w:r>
            <w:r w:rsidRPr="007E3030">
              <w:rPr>
                <w:rStyle w:val="c5"/>
                <w:rFonts w:ascii="Times New Roman" w:hAnsi="Times New Roman"/>
                <w:color w:val="000000"/>
                <w:sz w:val="20"/>
                <w:szCs w:val="20"/>
                <w:shd w:val="clear" w:color="auto" w:fill="FFFFFF"/>
              </w:rPr>
              <w:t> Ребенок останавливается в определенном месте комнаты и пересчитывает предметы находящиеся впереди, сзади, слева, справа.</w:t>
            </w:r>
          </w:p>
        </w:tc>
      </w:tr>
      <w:tr w:rsidR="00B96C43" w:rsidTr="00B96C43">
        <w:tc>
          <w:tcPr>
            <w:tcW w:w="3114" w:type="dxa"/>
            <w:tcBorders>
              <w:top w:val="single" w:sz="4" w:space="0" w:color="auto"/>
              <w:left w:val="single" w:sz="4" w:space="0" w:color="auto"/>
              <w:bottom w:val="single" w:sz="4" w:space="0" w:color="auto"/>
              <w:right w:val="single" w:sz="4" w:space="0" w:color="auto"/>
            </w:tcBorders>
          </w:tcPr>
          <w:p w:rsidR="00C11B40" w:rsidRPr="000368A4" w:rsidRDefault="00C11B40" w:rsidP="00C11B40">
            <w:r w:rsidRPr="000368A4">
              <w:rPr>
                <w:i/>
                <w:iCs/>
              </w:rPr>
              <w:lastRenderedPageBreak/>
              <w:t>Количество и счет. </w:t>
            </w:r>
            <w:r w:rsidRPr="000368A4">
              <w:t>Соотнесение количества предметов с циф</w:t>
            </w:r>
            <w:r w:rsidRPr="000368A4">
              <w:softHyphen/>
              <w:t>рой. Счет по образцу.</w:t>
            </w:r>
          </w:p>
          <w:p w:rsidR="00C11B40" w:rsidRPr="000368A4" w:rsidRDefault="00C11B40" w:rsidP="00C11B40">
            <w:r w:rsidRPr="000368A4">
              <w:rPr>
                <w:i/>
                <w:iCs/>
              </w:rPr>
              <w:t>Геометрические тела. </w:t>
            </w:r>
            <w:r w:rsidRPr="000368A4">
              <w:t>Сравнение реальных предметов с гео</w:t>
            </w:r>
            <w:r w:rsidRPr="000368A4">
              <w:softHyphen/>
              <w:t>метрическими телами.</w:t>
            </w:r>
          </w:p>
          <w:p w:rsidR="00B96C43" w:rsidRDefault="00C11B40" w:rsidP="00C11B40">
            <w:pPr>
              <w:jc w:val="center"/>
              <w:rPr>
                <w:rFonts w:ascii="Times New Roman" w:hAnsi="Times New Roman"/>
                <w:sz w:val="32"/>
                <w:szCs w:val="32"/>
              </w:rPr>
            </w:pPr>
            <w:r w:rsidRPr="000368A4">
              <w:rPr>
                <w:i/>
                <w:iCs/>
              </w:rPr>
              <w:t>Логическая задача. </w:t>
            </w:r>
            <w:r w:rsidRPr="000368A4">
              <w:t>Развитие внимания.</w:t>
            </w:r>
          </w:p>
        </w:tc>
        <w:tc>
          <w:tcPr>
            <w:tcW w:w="3115" w:type="dxa"/>
            <w:tcBorders>
              <w:top w:val="single" w:sz="4" w:space="0" w:color="auto"/>
              <w:left w:val="single" w:sz="4" w:space="0" w:color="auto"/>
              <w:bottom w:val="single" w:sz="4" w:space="0" w:color="auto"/>
              <w:right w:val="single" w:sz="4" w:space="0" w:color="auto"/>
            </w:tcBorders>
            <w:hideMark/>
          </w:tcPr>
          <w:p w:rsidR="00C11B40" w:rsidRDefault="00C11B40" w:rsidP="00C11B40">
            <w:r w:rsidRPr="000368A4">
              <w:t xml:space="preserve">Закреплять умение соотносить цифру с количеством предметов; </w:t>
            </w:r>
          </w:p>
          <w:p w:rsidR="00C11B40" w:rsidRDefault="00C11B40" w:rsidP="00C11B40">
            <w:r w:rsidRPr="000368A4">
              <w:t xml:space="preserve">видеть в контурах окружающих предметов геометрические тела. </w:t>
            </w:r>
          </w:p>
          <w:p w:rsidR="00C11B40" w:rsidRDefault="00C11B40" w:rsidP="00C11B40">
            <w:r w:rsidRPr="000368A4">
              <w:t xml:space="preserve">Способствовать развитию зрительного внимания. Формировать: умение понимать учебную задачу и выполнять ее самостоятельно; </w:t>
            </w:r>
          </w:p>
          <w:p w:rsidR="00B96C43" w:rsidRDefault="00C11B40" w:rsidP="00C11B40">
            <w:pPr>
              <w:jc w:val="both"/>
              <w:rPr>
                <w:rFonts w:ascii="Times New Roman" w:hAnsi="Times New Roman"/>
                <w:sz w:val="32"/>
                <w:szCs w:val="32"/>
              </w:rPr>
            </w:pPr>
            <w:r w:rsidRPr="000368A4">
              <w:t>навыки самоконтроля и самооценки.</w:t>
            </w:r>
          </w:p>
        </w:tc>
        <w:tc>
          <w:tcPr>
            <w:tcW w:w="3115" w:type="dxa"/>
            <w:tcBorders>
              <w:top w:val="single" w:sz="4" w:space="0" w:color="auto"/>
              <w:left w:val="single" w:sz="4" w:space="0" w:color="auto"/>
              <w:bottom w:val="single" w:sz="4" w:space="0" w:color="auto"/>
              <w:right w:val="single" w:sz="4" w:space="0" w:color="auto"/>
            </w:tcBorders>
          </w:tcPr>
          <w:p w:rsidR="00C11B40" w:rsidRPr="00C11B40" w:rsidRDefault="00C11B40" w:rsidP="00C11B40">
            <w:pPr>
              <w:shd w:val="clear" w:color="auto" w:fill="FFFFFF"/>
              <w:spacing w:after="0" w:line="240" w:lineRule="auto"/>
              <w:jc w:val="both"/>
              <w:rPr>
                <w:rFonts w:eastAsia="Times New Roman" w:cs="Calibri"/>
                <w:color w:val="000000"/>
                <w:sz w:val="20"/>
                <w:szCs w:val="20"/>
                <w:lang w:eastAsia="ru-RU"/>
              </w:rPr>
            </w:pPr>
            <w:r w:rsidRPr="00C11B40">
              <w:rPr>
                <w:rFonts w:ascii="Times New Roman" w:eastAsia="Times New Roman" w:hAnsi="Times New Roman"/>
                <w:b/>
                <w:bCs/>
                <w:color w:val="000000"/>
                <w:sz w:val="20"/>
                <w:szCs w:val="20"/>
                <w:lang w:eastAsia="ru-RU"/>
              </w:rPr>
              <w:t>Дидактическая игра «Кто где»</w:t>
            </w:r>
          </w:p>
          <w:p w:rsidR="00C11B40" w:rsidRPr="00C11B40" w:rsidRDefault="00C11B40" w:rsidP="00C11B40">
            <w:pPr>
              <w:shd w:val="clear" w:color="auto" w:fill="FFFFFF"/>
              <w:spacing w:after="0" w:line="240" w:lineRule="auto"/>
              <w:jc w:val="both"/>
              <w:rPr>
                <w:rFonts w:eastAsia="Times New Roman" w:cs="Calibri"/>
                <w:color w:val="000000"/>
                <w:sz w:val="20"/>
                <w:szCs w:val="20"/>
                <w:lang w:eastAsia="ru-RU"/>
              </w:rPr>
            </w:pPr>
            <w:r w:rsidRPr="00C11B40">
              <w:rPr>
                <w:rFonts w:ascii="Times New Roman" w:eastAsia="Times New Roman" w:hAnsi="Times New Roman"/>
                <w:b/>
                <w:bCs/>
                <w:color w:val="000000"/>
                <w:sz w:val="20"/>
                <w:szCs w:val="20"/>
                <w:lang w:eastAsia="ru-RU"/>
              </w:rPr>
              <w:t>Цель:</w:t>
            </w:r>
            <w:r w:rsidRPr="00C11B40">
              <w:rPr>
                <w:rFonts w:ascii="Times New Roman" w:eastAsia="Times New Roman" w:hAnsi="Times New Roman"/>
                <w:color w:val="000000"/>
                <w:sz w:val="20"/>
                <w:szCs w:val="20"/>
                <w:lang w:eastAsia="ru-RU"/>
              </w:rPr>
              <w:t> учить различать положение предметов в пространстве (впереди, сзади, между, посредине, справа, слева, внизу, вверху) .</w:t>
            </w:r>
            <w:r w:rsidRPr="00C11B40">
              <w:rPr>
                <w:rFonts w:ascii="Times New Roman" w:eastAsia="Times New Roman" w:hAnsi="Times New Roman"/>
                <w:color w:val="000000"/>
                <w:sz w:val="20"/>
                <w:szCs w:val="20"/>
                <w:lang w:eastAsia="ru-RU"/>
              </w:rPr>
              <w:br/>
              <w:t>Оборудование. игрушки.</w:t>
            </w:r>
            <w:r w:rsidRPr="00C11B40">
              <w:rPr>
                <w:rFonts w:ascii="Times New Roman" w:eastAsia="Times New Roman" w:hAnsi="Times New Roman"/>
                <w:color w:val="000000"/>
                <w:sz w:val="20"/>
                <w:szCs w:val="20"/>
                <w:lang w:eastAsia="ru-RU"/>
              </w:rPr>
              <w:br/>
            </w:r>
            <w:r w:rsidRPr="00C11B40">
              <w:rPr>
                <w:rFonts w:ascii="Times New Roman" w:eastAsia="Times New Roman" w:hAnsi="Times New Roman"/>
                <w:b/>
                <w:bCs/>
                <w:color w:val="000000"/>
                <w:sz w:val="20"/>
                <w:szCs w:val="20"/>
                <w:lang w:eastAsia="ru-RU"/>
              </w:rPr>
              <w:t>Содержание:</w:t>
            </w:r>
            <w:r w:rsidRPr="00C11B40">
              <w:rPr>
                <w:rFonts w:ascii="Times New Roman" w:eastAsia="Times New Roman" w:hAnsi="Times New Roman"/>
                <w:color w:val="000000"/>
                <w:sz w:val="20"/>
                <w:szCs w:val="20"/>
                <w:lang w:eastAsia="ru-RU"/>
              </w:rPr>
              <w:t> расставить игрушки в разных местах комнаты. Спросить ребенка, какая игрушка стоит впереди, позади, рядом, далеко и т. д. Спросить, что находится сверху, что снизу, справа, слева и т. д.</w:t>
            </w:r>
          </w:p>
          <w:p w:rsidR="007E3030" w:rsidRPr="007E3030" w:rsidRDefault="007E3030" w:rsidP="007E3030">
            <w:pPr>
              <w:shd w:val="clear" w:color="auto" w:fill="FFFFFF"/>
              <w:spacing w:after="0" w:line="240" w:lineRule="auto"/>
              <w:jc w:val="both"/>
              <w:rPr>
                <w:rFonts w:eastAsia="Times New Roman" w:cs="Calibri"/>
                <w:color w:val="000000"/>
                <w:sz w:val="20"/>
                <w:szCs w:val="20"/>
                <w:lang w:eastAsia="ru-RU"/>
              </w:rPr>
            </w:pPr>
            <w:r w:rsidRPr="007E3030">
              <w:rPr>
                <w:rFonts w:ascii="Times New Roman" w:eastAsia="Times New Roman" w:hAnsi="Times New Roman"/>
                <w:b/>
                <w:bCs/>
                <w:color w:val="000000"/>
                <w:sz w:val="20"/>
                <w:szCs w:val="20"/>
                <w:lang w:eastAsia="ru-RU"/>
              </w:rPr>
              <w:t>Дидактическая игра «Разложи по коробочкам»</w:t>
            </w:r>
          </w:p>
          <w:p w:rsidR="007E3030" w:rsidRPr="007E3030" w:rsidRDefault="007E3030" w:rsidP="007E3030">
            <w:pPr>
              <w:shd w:val="clear" w:color="auto" w:fill="FFFFFF"/>
              <w:spacing w:after="0" w:line="240" w:lineRule="auto"/>
              <w:jc w:val="both"/>
              <w:rPr>
                <w:rFonts w:eastAsia="Times New Roman" w:cs="Calibri"/>
                <w:color w:val="000000"/>
                <w:sz w:val="20"/>
                <w:szCs w:val="20"/>
                <w:lang w:eastAsia="ru-RU"/>
              </w:rPr>
            </w:pPr>
            <w:r w:rsidRPr="007E3030">
              <w:rPr>
                <w:rFonts w:ascii="Times New Roman" w:eastAsia="Times New Roman" w:hAnsi="Times New Roman"/>
                <w:b/>
                <w:bCs/>
                <w:color w:val="000000"/>
                <w:sz w:val="20"/>
                <w:szCs w:val="20"/>
                <w:lang w:eastAsia="ru-RU"/>
              </w:rPr>
              <w:t>Цель:</w:t>
            </w:r>
            <w:r w:rsidRPr="007E3030">
              <w:rPr>
                <w:rFonts w:ascii="Times New Roman" w:eastAsia="Times New Roman" w:hAnsi="Times New Roman"/>
                <w:color w:val="000000"/>
                <w:sz w:val="20"/>
                <w:szCs w:val="20"/>
                <w:lang w:eastAsia="ru-RU"/>
              </w:rPr>
              <w:t> учить находить предмет определенного цвета по образцу; закреплять знания цветов. </w:t>
            </w:r>
          </w:p>
          <w:p w:rsidR="007E3030" w:rsidRPr="007E3030" w:rsidRDefault="007E3030" w:rsidP="007E3030">
            <w:pPr>
              <w:shd w:val="clear" w:color="auto" w:fill="FFFFFF"/>
              <w:spacing w:after="0" w:line="240" w:lineRule="auto"/>
              <w:jc w:val="both"/>
              <w:rPr>
                <w:rFonts w:eastAsia="Times New Roman" w:cs="Calibri"/>
                <w:color w:val="000000"/>
                <w:sz w:val="20"/>
                <w:szCs w:val="20"/>
                <w:lang w:eastAsia="ru-RU"/>
              </w:rPr>
            </w:pPr>
            <w:proofErr w:type="gramStart"/>
            <w:r w:rsidRPr="007E3030">
              <w:rPr>
                <w:rFonts w:ascii="Times New Roman" w:eastAsia="Times New Roman" w:hAnsi="Times New Roman"/>
                <w:b/>
                <w:bCs/>
                <w:color w:val="000000"/>
                <w:sz w:val="20"/>
                <w:szCs w:val="20"/>
                <w:lang w:eastAsia="ru-RU"/>
              </w:rPr>
              <w:t>Оборудование :</w:t>
            </w:r>
            <w:proofErr w:type="gramEnd"/>
            <w:r w:rsidRPr="007E3030">
              <w:rPr>
                <w:rFonts w:ascii="Times New Roman" w:eastAsia="Times New Roman" w:hAnsi="Times New Roman"/>
                <w:color w:val="000000"/>
                <w:sz w:val="20"/>
                <w:szCs w:val="20"/>
                <w:lang w:eastAsia="ru-RU"/>
              </w:rPr>
              <w:t> небольшие предметы разных цветов (шарики, кубики, детали мозаики и др.) ; маленькие коробочки или мисочки, коробка большая. </w:t>
            </w:r>
          </w:p>
          <w:p w:rsidR="007E3030" w:rsidRPr="007E3030" w:rsidRDefault="007E3030" w:rsidP="007E3030">
            <w:pPr>
              <w:shd w:val="clear" w:color="auto" w:fill="FFFFFF"/>
              <w:spacing w:after="0" w:line="240" w:lineRule="auto"/>
              <w:jc w:val="both"/>
              <w:rPr>
                <w:rFonts w:eastAsia="Times New Roman" w:cs="Calibri"/>
                <w:color w:val="000000"/>
                <w:sz w:val="20"/>
                <w:szCs w:val="20"/>
                <w:lang w:eastAsia="ru-RU"/>
              </w:rPr>
            </w:pPr>
            <w:proofErr w:type="gramStart"/>
            <w:r w:rsidRPr="007E3030">
              <w:rPr>
                <w:rFonts w:ascii="Times New Roman" w:eastAsia="Times New Roman" w:hAnsi="Times New Roman"/>
                <w:b/>
                <w:bCs/>
                <w:color w:val="000000"/>
                <w:sz w:val="20"/>
                <w:szCs w:val="20"/>
                <w:lang w:eastAsia="ru-RU"/>
              </w:rPr>
              <w:t>Содержание :</w:t>
            </w:r>
            <w:proofErr w:type="gramEnd"/>
            <w:r w:rsidRPr="007E3030">
              <w:rPr>
                <w:rFonts w:ascii="Times New Roman" w:eastAsia="Times New Roman" w:hAnsi="Times New Roman"/>
                <w:color w:val="000000"/>
                <w:sz w:val="20"/>
                <w:szCs w:val="20"/>
                <w:lang w:eastAsia="ru-RU"/>
              </w:rPr>
              <w:t> поставьте перед ребенком несколько маленьких коробочек и коробочку большую, в которой перемешаны предметы разных цветов. Предложите малышу разложить предметы по коробочкам в соответствии с цветом. Начните выполнять задание сами, положив по одному предмету в каждую из маленьких коробочек. </w:t>
            </w:r>
          </w:p>
          <w:p w:rsidR="007E3030" w:rsidRPr="007E3030" w:rsidRDefault="007E3030" w:rsidP="007E3030">
            <w:pPr>
              <w:shd w:val="clear" w:color="auto" w:fill="FFFFFF"/>
              <w:spacing w:after="0" w:line="240" w:lineRule="auto"/>
              <w:jc w:val="both"/>
              <w:rPr>
                <w:rFonts w:eastAsia="Times New Roman" w:cs="Calibri"/>
                <w:color w:val="000000"/>
                <w:sz w:val="20"/>
                <w:szCs w:val="20"/>
                <w:lang w:eastAsia="ru-RU"/>
              </w:rPr>
            </w:pPr>
            <w:r w:rsidRPr="007E3030">
              <w:rPr>
                <w:rFonts w:ascii="Times New Roman" w:eastAsia="Times New Roman" w:hAnsi="Times New Roman"/>
                <w:color w:val="000000"/>
                <w:sz w:val="20"/>
                <w:szCs w:val="20"/>
                <w:lang w:eastAsia="ru-RU"/>
              </w:rPr>
              <w:t>Сначала предлагайте детям предметы 2-4 цветов (по 4 – 8шт. одного цвета). Со временем количество цветов и предметов можно увеличить. </w:t>
            </w:r>
          </w:p>
          <w:p w:rsidR="00B96C43" w:rsidRPr="00C11B40" w:rsidRDefault="00B96C43">
            <w:pPr>
              <w:jc w:val="center"/>
              <w:rPr>
                <w:rFonts w:ascii="Times New Roman" w:hAnsi="Times New Roman"/>
                <w:sz w:val="20"/>
                <w:szCs w:val="20"/>
              </w:rPr>
            </w:pPr>
          </w:p>
        </w:tc>
      </w:tr>
      <w:tr w:rsidR="00C11B40" w:rsidTr="00B96C43">
        <w:tc>
          <w:tcPr>
            <w:tcW w:w="3114" w:type="dxa"/>
            <w:tcBorders>
              <w:top w:val="single" w:sz="4" w:space="0" w:color="auto"/>
              <w:left w:val="single" w:sz="4" w:space="0" w:color="auto"/>
              <w:bottom w:val="single" w:sz="4" w:space="0" w:color="auto"/>
              <w:right w:val="single" w:sz="4" w:space="0" w:color="auto"/>
            </w:tcBorders>
            <w:hideMark/>
          </w:tcPr>
          <w:p w:rsidR="00C11B40" w:rsidRPr="000368A4" w:rsidRDefault="00C11B40" w:rsidP="00C11B40"/>
          <w:p w:rsidR="00C11B40" w:rsidRPr="000368A4" w:rsidRDefault="00C11B40" w:rsidP="00C11B40">
            <w:r w:rsidRPr="000368A4">
              <w:rPr>
                <w:i/>
                <w:iCs/>
              </w:rPr>
              <w:t>Количество и счет. </w:t>
            </w:r>
            <w:r w:rsidRPr="000368A4">
              <w:t>Соотнесение количества предметов с циф</w:t>
            </w:r>
            <w:r w:rsidRPr="000368A4">
              <w:softHyphen/>
              <w:t xml:space="preserve">рой. Математическая </w:t>
            </w:r>
            <w:r w:rsidRPr="000368A4">
              <w:lastRenderedPageBreak/>
              <w:t>загадка. </w:t>
            </w:r>
            <w:r w:rsidRPr="000368A4">
              <w:rPr>
                <w:i/>
                <w:iCs/>
              </w:rPr>
              <w:t>Ориентировка в пространстве. </w:t>
            </w:r>
            <w:r w:rsidRPr="000368A4">
              <w:t>Слева, справа.</w:t>
            </w:r>
          </w:p>
          <w:p w:rsidR="00C11B40" w:rsidRPr="000368A4" w:rsidRDefault="00C11B40" w:rsidP="00C11B40">
            <w:r w:rsidRPr="000368A4">
              <w:rPr>
                <w:i/>
                <w:iCs/>
              </w:rPr>
              <w:t>Логическая задача. </w:t>
            </w:r>
            <w:r w:rsidRPr="000368A4">
              <w:t>Развитие внимания.</w:t>
            </w:r>
          </w:p>
        </w:tc>
        <w:tc>
          <w:tcPr>
            <w:tcW w:w="3115" w:type="dxa"/>
            <w:tcBorders>
              <w:top w:val="single" w:sz="4" w:space="0" w:color="auto"/>
              <w:left w:val="single" w:sz="4" w:space="0" w:color="auto"/>
              <w:bottom w:val="single" w:sz="4" w:space="0" w:color="auto"/>
              <w:right w:val="single" w:sz="4" w:space="0" w:color="auto"/>
            </w:tcBorders>
            <w:hideMark/>
          </w:tcPr>
          <w:p w:rsidR="00C11B40" w:rsidRDefault="00C11B40" w:rsidP="00C11B40">
            <w:r>
              <w:lastRenderedPageBreak/>
              <w:t>.</w:t>
            </w:r>
            <w:r w:rsidRPr="000368A4">
              <w:t xml:space="preserve"> </w:t>
            </w:r>
            <w:r w:rsidRPr="000368A4">
              <w:t xml:space="preserve">Продолжать учить: соотносить цифру и количество предметов; </w:t>
            </w:r>
          </w:p>
          <w:p w:rsidR="00C11B40" w:rsidRDefault="00C11B40" w:rsidP="00C11B40">
            <w:r w:rsidRPr="000368A4">
              <w:lastRenderedPageBreak/>
              <w:t xml:space="preserve">обозначать словами положение предмета относительно себя; </w:t>
            </w:r>
          </w:p>
          <w:p w:rsidR="00C11B40" w:rsidRDefault="00C11B40" w:rsidP="00C11B40">
            <w:r w:rsidRPr="000368A4">
              <w:t xml:space="preserve">решать логическую задачу на основе зрительно воспринимаемой информации; </w:t>
            </w:r>
          </w:p>
          <w:p w:rsidR="00C11B40" w:rsidRDefault="00C11B40" w:rsidP="00C11B40">
            <w:r w:rsidRPr="000368A4">
              <w:t xml:space="preserve">отгадывать математические загадки. </w:t>
            </w:r>
          </w:p>
          <w:p w:rsidR="00C11B40" w:rsidRDefault="00C11B40" w:rsidP="00C11B40">
            <w:r w:rsidRPr="000368A4">
              <w:t xml:space="preserve">Формировать: умение понимать учебную задачу и выполнять ее самостоятельно; </w:t>
            </w:r>
          </w:p>
          <w:p w:rsidR="00C11B40" w:rsidRDefault="00C11B40" w:rsidP="00C11B40">
            <w:pPr>
              <w:rPr>
                <w:rFonts w:ascii="Times New Roman" w:hAnsi="Times New Roman"/>
                <w:sz w:val="32"/>
                <w:szCs w:val="32"/>
              </w:rPr>
            </w:pPr>
            <w:r w:rsidRPr="000368A4">
              <w:t>навыки самоконтроля и самооценки.</w:t>
            </w:r>
          </w:p>
        </w:tc>
        <w:tc>
          <w:tcPr>
            <w:tcW w:w="3115" w:type="dxa"/>
            <w:tcBorders>
              <w:top w:val="single" w:sz="4" w:space="0" w:color="auto"/>
              <w:left w:val="single" w:sz="4" w:space="0" w:color="auto"/>
              <w:bottom w:val="single" w:sz="4" w:space="0" w:color="auto"/>
              <w:right w:val="single" w:sz="4" w:space="0" w:color="auto"/>
            </w:tcBorders>
          </w:tcPr>
          <w:p w:rsidR="00C11B40" w:rsidRPr="00C11B40" w:rsidRDefault="00C11B40" w:rsidP="00C11B40">
            <w:pPr>
              <w:pStyle w:val="c6"/>
              <w:shd w:val="clear" w:color="auto" w:fill="FFFFFF"/>
              <w:spacing w:before="0" w:beforeAutospacing="0" w:after="0" w:afterAutospacing="0"/>
              <w:jc w:val="both"/>
              <w:rPr>
                <w:rFonts w:ascii="Calibri" w:hAnsi="Calibri" w:cs="Calibri"/>
                <w:color w:val="000000"/>
                <w:sz w:val="20"/>
                <w:szCs w:val="20"/>
                <w:lang w:eastAsia="en-US"/>
              </w:rPr>
            </w:pPr>
            <w:r w:rsidRPr="00C11B40">
              <w:rPr>
                <w:rStyle w:val="c5"/>
                <w:sz w:val="20"/>
                <w:szCs w:val="20"/>
                <w:lang w:eastAsia="en-US"/>
              </w:rPr>
              <w:lastRenderedPageBreak/>
              <w:t>.</w:t>
            </w:r>
          </w:p>
          <w:p w:rsidR="00C11B40" w:rsidRPr="00C11B40" w:rsidRDefault="00C11B40" w:rsidP="00C11B40">
            <w:pPr>
              <w:shd w:val="clear" w:color="auto" w:fill="FFFFFF"/>
              <w:spacing w:after="0" w:line="240" w:lineRule="auto"/>
              <w:jc w:val="both"/>
              <w:rPr>
                <w:rFonts w:eastAsia="Times New Roman" w:cs="Calibri"/>
                <w:color w:val="000000"/>
                <w:sz w:val="20"/>
                <w:szCs w:val="20"/>
                <w:lang w:eastAsia="ru-RU"/>
              </w:rPr>
            </w:pPr>
            <w:r w:rsidRPr="00C11B40">
              <w:rPr>
                <w:rFonts w:ascii="Times New Roman" w:eastAsia="Times New Roman" w:hAnsi="Times New Roman"/>
                <w:b/>
                <w:bCs/>
                <w:color w:val="000000"/>
                <w:sz w:val="20"/>
                <w:szCs w:val="20"/>
                <w:lang w:eastAsia="ru-RU"/>
              </w:rPr>
              <w:t>Дидактическая игра «Сравни дорожки»</w:t>
            </w:r>
          </w:p>
          <w:p w:rsidR="00C11B40" w:rsidRPr="00C11B40" w:rsidRDefault="00C11B40" w:rsidP="00C11B40">
            <w:pPr>
              <w:shd w:val="clear" w:color="auto" w:fill="FFFFFF"/>
              <w:spacing w:after="0" w:line="240" w:lineRule="auto"/>
              <w:jc w:val="both"/>
              <w:rPr>
                <w:rFonts w:eastAsia="Times New Roman" w:cs="Calibri"/>
                <w:color w:val="000000"/>
                <w:sz w:val="20"/>
                <w:szCs w:val="20"/>
                <w:lang w:eastAsia="ru-RU"/>
              </w:rPr>
            </w:pPr>
            <w:r w:rsidRPr="00C11B40">
              <w:rPr>
                <w:rFonts w:ascii="Times New Roman" w:eastAsia="Times New Roman" w:hAnsi="Times New Roman"/>
                <w:b/>
                <w:bCs/>
                <w:color w:val="000000"/>
                <w:sz w:val="20"/>
                <w:szCs w:val="20"/>
                <w:lang w:eastAsia="ru-RU"/>
              </w:rPr>
              <w:t>Цель:</w:t>
            </w:r>
            <w:r w:rsidRPr="00C11B40">
              <w:rPr>
                <w:rFonts w:ascii="Times New Roman" w:eastAsia="Times New Roman" w:hAnsi="Times New Roman"/>
                <w:color w:val="000000"/>
                <w:sz w:val="20"/>
                <w:szCs w:val="20"/>
                <w:lang w:eastAsia="ru-RU"/>
              </w:rPr>
              <w:t xml:space="preserve"> Учить сравнивать предметы по ширине, раскладывать их в убывающей и возрастающей </w:t>
            </w:r>
            <w:r w:rsidRPr="00C11B40">
              <w:rPr>
                <w:rFonts w:ascii="Times New Roman" w:eastAsia="Times New Roman" w:hAnsi="Times New Roman"/>
                <w:color w:val="000000"/>
                <w:sz w:val="20"/>
                <w:szCs w:val="20"/>
                <w:lang w:eastAsia="ru-RU"/>
              </w:rPr>
              <w:lastRenderedPageBreak/>
              <w:t>последовательности, обозначать рез</w:t>
            </w:r>
            <w:bookmarkStart w:id="0" w:name="_GoBack"/>
            <w:bookmarkEnd w:id="0"/>
            <w:r w:rsidRPr="00C11B40">
              <w:rPr>
                <w:rFonts w:ascii="Times New Roman" w:eastAsia="Times New Roman" w:hAnsi="Times New Roman"/>
                <w:color w:val="000000"/>
                <w:sz w:val="20"/>
                <w:szCs w:val="20"/>
                <w:lang w:eastAsia="ru-RU"/>
              </w:rPr>
              <w:t>ультаты сравнения соответствующими словами: широкий, уже, самый узкий, узкий, шире, самый широкий.</w:t>
            </w:r>
          </w:p>
          <w:p w:rsidR="00C11B40" w:rsidRPr="00C11B40" w:rsidRDefault="00C11B40" w:rsidP="00C11B40">
            <w:pPr>
              <w:shd w:val="clear" w:color="auto" w:fill="FFFFFF"/>
              <w:spacing w:after="0"/>
              <w:jc w:val="both"/>
              <w:rPr>
                <w:rFonts w:cs="Calibri"/>
                <w:color w:val="000000"/>
                <w:sz w:val="20"/>
                <w:szCs w:val="20"/>
              </w:rPr>
            </w:pPr>
            <w:r w:rsidRPr="00C11B40">
              <w:rPr>
                <w:rFonts w:ascii="Times New Roman" w:eastAsia="Times New Roman" w:hAnsi="Times New Roman"/>
                <w:b/>
                <w:bCs/>
                <w:color w:val="000000"/>
                <w:sz w:val="20"/>
                <w:szCs w:val="20"/>
                <w:lang w:eastAsia="ru-RU"/>
              </w:rPr>
              <w:t>Оборудование:</w:t>
            </w:r>
            <w:r w:rsidRPr="00C11B40">
              <w:rPr>
                <w:rFonts w:ascii="Times New Roman" w:eastAsia="Times New Roman" w:hAnsi="Times New Roman"/>
                <w:color w:val="000000"/>
                <w:sz w:val="20"/>
                <w:szCs w:val="20"/>
                <w:lang w:eastAsia="ru-RU"/>
              </w:rPr>
              <w:t> Дорожки (полоски) разной ширины.</w:t>
            </w:r>
            <w:r w:rsidRPr="00C11B40">
              <w:rPr>
                <w:rFonts w:ascii="Times New Roman" w:eastAsia="Times New Roman" w:hAnsi="Times New Roman"/>
                <w:color w:val="000000"/>
                <w:sz w:val="20"/>
                <w:szCs w:val="20"/>
                <w:lang w:eastAsia="ru-RU"/>
              </w:rPr>
              <w:br/>
            </w:r>
            <w:r w:rsidRPr="00C11B40">
              <w:rPr>
                <w:rFonts w:ascii="Times New Roman" w:eastAsia="Times New Roman" w:hAnsi="Times New Roman"/>
                <w:b/>
                <w:bCs/>
                <w:color w:val="000000"/>
                <w:sz w:val="20"/>
                <w:szCs w:val="20"/>
                <w:lang w:eastAsia="ru-RU"/>
              </w:rPr>
              <w:t>Содержание: </w:t>
            </w:r>
            <w:r w:rsidRPr="00C11B40">
              <w:rPr>
                <w:rFonts w:ascii="Times New Roman" w:eastAsia="Times New Roman" w:hAnsi="Times New Roman"/>
                <w:color w:val="000000"/>
                <w:sz w:val="20"/>
                <w:szCs w:val="20"/>
                <w:lang w:eastAsia="ru-RU"/>
              </w:rPr>
              <w:t>Педагог предлагает сравнить дорожки разными способами (приложением, наложением, разложить в порядке увеличения ширины, уменьшения.</w:t>
            </w:r>
            <w:r w:rsidRPr="00C11B40">
              <w:rPr>
                <w:rFonts w:ascii="Times New Roman" w:eastAsia="Times New Roman" w:hAnsi="Times New Roman"/>
                <w:color w:val="000000"/>
                <w:sz w:val="20"/>
                <w:szCs w:val="20"/>
                <w:lang w:eastAsia="ru-RU"/>
              </w:rPr>
              <w:br/>
            </w:r>
            <w:r w:rsidRPr="00C11B40">
              <w:rPr>
                <w:b/>
                <w:bCs/>
                <w:color w:val="000000"/>
                <w:sz w:val="20"/>
                <w:szCs w:val="20"/>
              </w:rPr>
              <w:t>Дидактическая игра «Лифт»</w:t>
            </w:r>
          </w:p>
          <w:p w:rsidR="00C11B40" w:rsidRPr="00C11B40" w:rsidRDefault="00C11B40" w:rsidP="00C11B40">
            <w:pPr>
              <w:shd w:val="clear" w:color="auto" w:fill="FFFFFF"/>
              <w:spacing w:after="0" w:line="240" w:lineRule="auto"/>
              <w:jc w:val="both"/>
              <w:rPr>
                <w:rFonts w:eastAsia="Times New Roman" w:cs="Calibri"/>
                <w:color w:val="000000"/>
                <w:sz w:val="20"/>
                <w:szCs w:val="20"/>
                <w:lang w:eastAsia="ru-RU"/>
              </w:rPr>
            </w:pPr>
            <w:r w:rsidRPr="00C11B40">
              <w:rPr>
                <w:rFonts w:ascii="Times New Roman" w:eastAsia="Times New Roman" w:hAnsi="Times New Roman"/>
                <w:b/>
                <w:bCs/>
                <w:color w:val="000000"/>
                <w:sz w:val="20"/>
                <w:szCs w:val="20"/>
                <w:lang w:eastAsia="ru-RU"/>
              </w:rPr>
              <w:t>Цель:</w:t>
            </w:r>
            <w:r w:rsidRPr="00C11B40">
              <w:rPr>
                <w:rFonts w:ascii="Times New Roman" w:eastAsia="Times New Roman" w:hAnsi="Times New Roman"/>
                <w:color w:val="000000"/>
                <w:sz w:val="20"/>
                <w:szCs w:val="20"/>
                <w:lang w:eastAsia="ru-RU"/>
              </w:rPr>
              <w:t> закреплять прямой и обратный счет до 5, закрепление основных цветов радуги, закреплять понятия «вверх», «вниз», запоминать порядковые числительные (первый, второй)</w:t>
            </w:r>
            <w:r w:rsidRPr="00C11B40">
              <w:rPr>
                <w:rFonts w:ascii="Times New Roman" w:eastAsia="Times New Roman" w:hAnsi="Times New Roman"/>
                <w:color w:val="000000"/>
                <w:sz w:val="20"/>
                <w:szCs w:val="20"/>
                <w:lang w:eastAsia="ru-RU"/>
              </w:rPr>
              <w:br/>
            </w:r>
            <w:r w:rsidRPr="00C11B40">
              <w:rPr>
                <w:rFonts w:ascii="Times New Roman" w:eastAsia="Times New Roman" w:hAnsi="Times New Roman"/>
                <w:b/>
                <w:bCs/>
                <w:color w:val="000000"/>
                <w:sz w:val="20"/>
                <w:szCs w:val="20"/>
                <w:lang w:eastAsia="ru-RU"/>
              </w:rPr>
              <w:t>Содержание:</w:t>
            </w:r>
            <w:r w:rsidRPr="00C11B40">
              <w:rPr>
                <w:rFonts w:ascii="Times New Roman" w:eastAsia="Times New Roman" w:hAnsi="Times New Roman"/>
                <w:color w:val="000000"/>
                <w:sz w:val="20"/>
                <w:szCs w:val="20"/>
                <w:lang w:eastAsia="ru-RU"/>
              </w:rPr>
              <w:t> Ребенку предлагается помочь жителям поднять или опустить их на лифте, на нужный этаж, считать этажи, узнать, сколько живет жильцов на этаже.</w:t>
            </w:r>
          </w:p>
          <w:p w:rsidR="00C11B40" w:rsidRPr="00C11B40" w:rsidRDefault="00C11B40" w:rsidP="00C11B40">
            <w:pPr>
              <w:shd w:val="clear" w:color="auto" w:fill="FFFFFF"/>
              <w:spacing w:after="0" w:line="240" w:lineRule="auto"/>
              <w:jc w:val="both"/>
              <w:rPr>
                <w:rFonts w:eastAsia="Times New Roman" w:cs="Calibri"/>
                <w:color w:val="000000"/>
                <w:sz w:val="20"/>
                <w:szCs w:val="20"/>
                <w:lang w:eastAsia="ru-RU"/>
              </w:rPr>
            </w:pPr>
          </w:p>
          <w:p w:rsidR="00C11B40" w:rsidRPr="00C11B40" w:rsidRDefault="00C11B40" w:rsidP="00C11B40">
            <w:pPr>
              <w:pStyle w:val="c6"/>
              <w:shd w:val="clear" w:color="auto" w:fill="FFFFFF"/>
              <w:spacing w:before="0" w:beforeAutospacing="0" w:after="0" w:afterAutospacing="0"/>
              <w:jc w:val="both"/>
              <w:rPr>
                <w:rFonts w:ascii="Calibri" w:hAnsi="Calibri" w:cs="Calibri"/>
                <w:color w:val="000000"/>
                <w:sz w:val="20"/>
                <w:szCs w:val="20"/>
                <w:lang w:eastAsia="en-US"/>
              </w:rPr>
            </w:pPr>
          </w:p>
          <w:p w:rsidR="00C11B40" w:rsidRPr="00C11B40" w:rsidRDefault="00C11B40" w:rsidP="00C11B40">
            <w:pPr>
              <w:jc w:val="center"/>
              <w:rPr>
                <w:rFonts w:ascii="Times New Roman" w:hAnsi="Times New Roman"/>
                <w:sz w:val="20"/>
                <w:szCs w:val="20"/>
              </w:rPr>
            </w:pPr>
          </w:p>
        </w:tc>
      </w:tr>
      <w:tr w:rsidR="00C11B40" w:rsidTr="00B96C43">
        <w:tc>
          <w:tcPr>
            <w:tcW w:w="3114" w:type="dxa"/>
            <w:tcBorders>
              <w:top w:val="single" w:sz="4" w:space="0" w:color="auto"/>
              <w:left w:val="single" w:sz="4" w:space="0" w:color="auto"/>
              <w:bottom w:val="single" w:sz="4" w:space="0" w:color="auto"/>
              <w:right w:val="single" w:sz="4" w:space="0" w:color="auto"/>
            </w:tcBorders>
            <w:hideMark/>
          </w:tcPr>
          <w:p w:rsidR="00C11B40" w:rsidRPr="000368A4" w:rsidRDefault="00C11B40" w:rsidP="00C11B40">
            <w:r w:rsidRPr="000368A4">
              <w:rPr>
                <w:i/>
                <w:iCs/>
              </w:rPr>
              <w:lastRenderedPageBreak/>
              <w:t>Количество и счет. </w:t>
            </w:r>
            <w:r w:rsidRPr="000368A4">
              <w:t>Математическая загадка. Закрепление знаний о цифрах.</w:t>
            </w:r>
          </w:p>
          <w:p w:rsidR="00C11B40" w:rsidRPr="000368A4" w:rsidRDefault="00C11B40" w:rsidP="00C11B40">
            <w:r w:rsidRPr="000368A4">
              <w:rPr>
                <w:i/>
                <w:iCs/>
              </w:rPr>
              <w:t>Величина. </w:t>
            </w:r>
            <w:r w:rsidRPr="000368A4">
              <w:t>Широкий, узкий.</w:t>
            </w:r>
          </w:p>
          <w:p w:rsidR="00C11B40" w:rsidRDefault="00C11B40" w:rsidP="00C11B40">
            <w:pPr>
              <w:rPr>
                <w:rFonts w:ascii="Times New Roman" w:hAnsi="Times New Roman"/>
                <w:sz w:val="32"/>
                <w:szCs w:val="32"/>
              </w:rPr>
            </w:pPr>
            <w:r w:rsidRPr="000368A4">
              <w:rPr>
                <w:i/>
                <w:iCs/>
              </w:rPr>
              <w:t>Ориентировка во времени. </w:t>
            </w:r>
            <w:r w:rsidRPr="000368A4">
              <w:t>Времена года.</w:t>
            </w:r>
          </w:p>
        </w:tc>
        <w:tc>
          <w:tcPr>
            <w:tcW w:w="3115" w:type="dxa"/>
            <w:tcBorders>
              <w:top w:val="single" w:sz="4" w:space="0" w:color="auto"/>
              <w:left w:val="single" w:sz="4" w:space="0" w:color="auto"/>
              <w:bottom w:val="single" w:sz="4" w:space="0" w:color="auto"/>
              <w:right w:val="single" w:sz="4" w:space="0" w:color="auto"/>
            </w:tcBorders>
            <w:hideMark/>
          </w:tcPr>
          <w:p w:rsidR="00C11B40" w:rsidRDefault="00C11B40" w:rsidP="00C11B40">
            <w:r w:rsidRPr="000368A4">
              <w:t xml:space="preserve">Продолжать учить: соотносить количество предметов с цифрой; </w:t>
            </w:r>
          </w:p>
          <w:p w:rsidR="00C11B40" w:rsidRDefault="00C11B40" w:rsidP="00C11B40">
            <w:r w:rsidRPr="000368A4">
              <w:t xml:space="preserve">отгадывать математические загадки; сравнивать предметы по ширине; </w:t>
            </w:r>
          </w:p>
          <w:p w:rsidR="00C11B40" w:rsidRDefault="00C11B40" w:rsidP="00C11B40">
            <w:r w:rsidRPr="000368A4">
              <w:t xml:space="preserve">решать логические задачи. </w:t>
            </w:r>
          </w:p>
          <w:p w:rsidR="00C11B40" w:rsidRDefault="00C11B40" w:rsidP="00C11B40">
            <w:r w:rsidRPr="000368A4">
              <w:t xml:space="preserve">Закреплять: умение понимать отношения между числами; </w:t>
            </w:r>
          </w:p>
          <w:p w:rsidR="00C11B40" w:rsidRDefault="00C11B40" w:rsidP="00C11B40">
            <w:pPr>
              <w:rPr>
                <w:rFonts w:ascii="Times New Roman" w:hAnsi="Times New Roman"/>
                <w:sz w:val="32"/>
                <w:szCs w:val="32"/>
              </w:rPr>
            </w:pPr>
            <w:r w:rsidRPr="000368A4">
              <w:t>на конкретных примерах понятия «быстро», «медленно».</w:t>
            </w:r>
          </w:p>
        </w:tc>
        <w:tc>
          <w:tcPr>
            <w:tcW w:w="3115" w:type="dxa"/>
            <w:tcBorders>
              <w:top w:val="single" w:sz="4" w:space="0" w:color="auto"/>
              <w:left w:val="single" w:sz="4" w:space="0" w:color="auto"/>
              <w:bottom w:val="single" w:sz="4" w:space="0" w:color="auto"/>
              <w:right w:val="single" w:sz="4" w:space="0" w:color="auto"/>
            </w:tcBorders>
          </w:tcPr>
          <w:p w:rsidR="00C11B40" w:rsidRPr="007E3030" w:rsidRDefault="00C11B40" w:rsidP="00C11B40">
            <w:pPr>
              <w:jc w:val="center"/>
              <w:rPr>
                <w:rStyle w:val="c5"/>
                <w:color w:val="000000"/>
                <w:sz w:val="20"/>
                <w:szCs w:val="20"/>
                <w:shd w:val="clear" w:color="auto" w:fill="FFFFFF"/>
              </w:rPr>
            </w:pPr>
            <w:r w:rsidRPr="007E3030">
              <w:rPr>
                <w:rStyle w:val="c1"/>
                <w:rFonts w:ascii="Times New Roman" w:hAnsi="Times New Roman"/>
                <w:b/>
                <w:bCs/>
                <w:color w:val="000000"/>
                <w:sz w:val="20"/>
                <w:szCs w:val="20"/>
                <w:shd w:val="clear" w:color="auto" w:fill="FFFFFF"/>
              </w:rPr>
              <w:t>Дидактическая игра «Кто скорее свернет ленту»</w:t>
            </w:r>
            <w:r w:rsidRPr="007E3030">
              <w:rPr>
                <w:rFonts w:ascii="Times New Roman" w:hAnsi="Times New Roman"/>
                <w:color w:val="000000"/>
                <w:sz w:val="20"/>
                <w:szCs w:val="20"/>
                <w:shd w:val="clear" w:color="auto" w:fill="FFFFFF"/>
              </w:rPr>
              <w:br/>
            </w:r>
            <w:r w:rsidRPr="007E3030">
              <w:rPr>
                <w:rStyle w:val="c1"/>
                <w:rFonts w:ascii="Times New Roman" w:hAnsi="Times New Roman"/>
                <w:b/>
                <w:bCs/>
                <w:color w:val="000000"/>
                <w:sz w:val="20"/>
                <w:szCs w:val="20"/>
                <w:shd w:val="clear" w:color="auto" w:fill="FFFFFF"/>
              </w:rPr>
              <w:t>Цель:</w:t>
            </w:r>
            <w:r w:rsidRPr="007E3030">
              <w:rPr>
                <w:rStyle w:val="c2"/>
                <w:rFonts w:ascii="Times New Roman" w:hAnsi="Times New Roman"/>
                <w:color w:val="000000"/>
                <w:sz w:val="20"/>
                <w:szCs w:val="20"/>
                <w:shd w:val="clear" w:color="auto" w:fill="FFFFFF"/>
              </w:rPr>
              <w:t> продолжать формировать отношение к величине как к значимому признаку, обратить внимание на длину, знакомить со словами "длинный", "короткий".</w:t>
            </w:r>
            <w:r w:rsidRPr="007E3030">
              <w:rPr>
                <w:rFonts w:ascii="Times New Roman" w:hAnsi="Times New Roman"/>
                <w:color w:val="000000"/>
                <w:sz w:val="20"/>
                <w:szCs w:val="20"/>
                <w:shd w:val="clear" w:color="auto" w:fill="FFFFFF"/>
              </w:rPr>
              <w:br/>
            </w:r>
            <w:r w:rsidRPr="007E3030">
              <w:rPr>
                <w:rStyle w:val="c1"/>
                <w:rFonts w:ascii="Times New Roman" w:hAnsi="Times New Roman"/>
                <w:b/>
                <w:bCs/>
                <w:color w:val="000000"/>
                <w:sz w:val="20"/>
                <w:szCs w:val="20"/>
                <w:shd w:val="clear" w:color="auto" w:fill="FFFFFF"/>
              </w:rPr>
              <w:t>Содержание:</w:t>
            </w:r>
            <w:r w:rsidRPr="007E3030">
              <w:rPr>
                <w:rStyle w:val="c5"/>
                <w:rFonts w:ascii="Times New Roman" w:hAnsi="Times New Roman"/>
                <w:color w:val="000000"/>
                <w:sz w:val="20"/>
                <w:szCs w:val="20"/>
                <w:shd w:val="clear" w:color="auto" w:fill="FFFFFF"/>
              </w:rPr>
              <w:t xml:space="preserve"> Воспитатель предлагает детям научиться свертывать ленту и показывает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w:t>
            </w:r>
            <w:r w:rsidRPr="007E3030">
              <w:rPr>
                <w:rStyle w:val="c5"/>
                <w:rFonts w:ascii="Times New Roman" w:hAnsi="Times New Roman"/>
                <w:color w:val="000000"/>
                <w:sz w:val="20"/>
                <w:szCs w:val="20"/>
                <w:shd w:val="clear" w:color="auto" w:fill="FFFFFF"/>
              </w:rPr>
              <w:lastRenderedPageBreak/>
              <w:t>предлагает одному из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r w:rsidRPr="007E3030">
              <w:rPr>
                <w:rStyle w:val="c5"/>
                <w:color w:val="000000"/>
                <w:sz w:val="20"/>
                <w:szCs w:val="20"/>
                <w:shd w:val="clear" w:color="auto" w:fill="FFFFFF"/>
              </w:rPr>
              <w:t>".</w:t>
            </w:r>
          </w:p>
          <w:p w:rsidR="007E3030" w:rsidRPr="007E3030" w:rsidRDefault="007E3030" w:rsidP="007E3030">
            <w:pPr>
              <w:shd w:val="clear" w:color="auto" w:fill="FFFFFF"/>
              <w:spacing w:after="0" w:line="240" w:lineRule="auto"/>
              <w:jc w:val="both"/>
              <w:rPr>
                <w:rFonts w:eastAsia="Times New Roman" w:cs="Calibri"/>
                <w:color w:val="000000"/>
                <w:sz w:val="20"/>
                <w:szCs w:val="20"/>
                <w:lang w:eastAsia="ru-RU"/>
              </w:rPr>
            </w:pPr>
            <w:r w:rsidRPr="007E3030">
              <w:rPr>
                <w:rFonts w:ascii="Times New Roman" w:eastAsia="Times New Roman" w:hAnsi="Times New Roman"/>
                <w:b/>
                <w:bCs/>
                <w:color w:val="000000"/>
                <w:sz w:val="20"/>
                <w:szCs w:val="20"/>
                <w:lang w:eastAsia="ru-RU"/>
              </w:rPr>
              <w:t>Дидактическая игра «Когда это бывает»</w:t>
            </w:r>
          </w:p>
          <w:p w:rsidR="007E3030" w:rsidRPr="007E3030" w:rsidRDefault="007E3030" w:rsidP="007E3030">
            <w:pPr>
              <w:shd w:val="clear" w:color="auto" w:fill="FFFFFF"/>
              <w:spacing w:after="0" w:line="240" w:lineRule="auto"/>
              <w:jc w:val="both"/>
              <w:rPr>
                <w:rFonts w:eastAsia="Times New Roman" w:cs="Calibri"/>
                <w:color w:val="000000"/>
                <w:sz w:val="20"/>
                <w:szCs w:val="20"/>
                <w:lang w:eastAsia="ru-RU"/>
              </w:rPr>
            </w:pPr>
            <w:r w:rsidRPr="007E3030">
              <w:rPr>
                <w:rFonts w:ascii="Times New Roman" w:eastAsia="Times New Roman" w:hAnsi="Times New Roman"/>
                <w:b/>
                <w:bCs/>
                <w:color w:val="000000"/>
                <w:sz w:val="20"/>
                <w:szCs w:val="20"/>
                <w:lang w:eastAsia="ru-RU"/>
              </w:rPr>
              <w:t>Цель:</w:t>
            </w:r>
            <w:r w:rsidRPr="007E3030">
              <w:rPr>
                <w:rFonts w:ascii="Times New Roman" w:eastAsia="Times New Roman" w:hAnsi="Times New Roman"/>
                <w:color w:val="000000"/>
                <w:sz w:val="20"/>
                <w:szCs w:val="20"/>
                <w:lang w:eastAsia="ru-RU"/>
              </w:rPr>
              <w:t> закреплять знания детей о временах года, их характерных признаках; развивать связную речь, внимание и находчивость, выдержку.</w:t>
            </w:r>
            <w:r w:rsidRPr="007E3030">
              <w:rPr>
                <w:rFonts w:ascii="Times New Roman" w:eastAsia="Times New Roman" w:hAnsi="Times New Roman"/>
                <w:color w:val="000000"/>
                <w:sz w:val="20"/>
                <w:szCs w:val="20"/>
                <w:lang w:eastAsia="ru-RU"/>
              </w:rPr>
              <w:br/>
            </w:r>
            <w:r w:rsidRPr="007E3030">
              <w:rPr>
                <w:rFonts w:ascii="Times New Roman" w:eastAsia="Times New Roman" w:hAnsi="Times New Roman"/>
                <w:b/>
                <w:bCs/>
                <w:color w:val="000000"/>
                <w:sz w:val="20"/>
                <w:szCs w:val="20"/>
                <w:lang w:eastAsia="ru-RU"/>
              </w:rPr>
              <w:t>Оборудование:</w:t>
            </w:r>
            <w:r w:rsidRPr="007E3030">
              <w:rPr>
                <w:rFonts w:ascii="Times New Roman" w:eastAsia="Times New Roman" w:hAnsi="Times New Roman"/>
                <w:color w:val="000000"/>
                <w:sz w:val="20"/>
                <w:szCs w:val="20"/>
                <w:lang w:eastAsia="ru-RU"/>
              </w:rPr>
              <w:t> картинки по временам года.</w:t>
            </w:r>
            <w:r w:rsidRPr="007E3030">
              <w:rPr>
                <w:rFonts w:ascii="Times New Roman" w:eastAsia="Times New Roman" w:hAnsi="Times New Roman"/>
                <w:color w:val="000000"/>
                <w:sz w:val="20"/>
                <w:szCs w:val="20"/>
                <w:lang w:eastAsia="ru-RU"/>
              </w:rPr>
              <w:br/>
            </w:r>
            <w:r w:rsidRPr="007E3030">
              <w:rPr>
                <w:rFonts w:ascii="Times New Roman" w:eastAsia="Times New Roman" w:hAnsi="Times New Roman"/>
                <w:b/>
                <w:bCs/>
                <w:color w:val="000000"/>
                <w:sz w:val="20"/>
                <w:szCs w:val="20"/>
                <w:lang w:eastAsia="ru-RU"/>
              </w:rPr>
              <w:t>Содержание:</w:t>
            </w:r>
            <w:r w:rsidRPr="007E3030">
              <w:rPr>
                <w:rFonts w:ascii="Times New Roman" w:eastAsia="Times New Roman" w:hAnsi="Times New Roman"/>
                <w:color w:val="000000"/>
                <w:sz w:val="20"/>
                <w:szCs w:val="20"/>
                <w:lang w:eastAsia="ru-RU"/>
              </w:rPr>
              <w:t xml:space="preserve"> Дети сидят вокруг стола. У воспитателя в руках несколько картинок с изображением разных времён года, для каждого времени года по 2-3 картинки. Воспитатель разъясняет правила игры, воспитатель раздаёт всем по картинке. Затем вращает стрелку по кругу. Тот, на кого она указала, внимательно рассматривает свою картинку и затем рассказывает о её содержимом. Затем опять крутят стрелку и </w:t>
            </w:r>
            <w:proofErr w:type="gramStart"/>
            <w:r w:rsidRPr="007E3030">
              <w:rPr>
                <w:rFonts w:ascii="Times New Roman" w:eastAsia="Times New Roman" w:hAnsi="Times New Roman"/>
                <w:color w:val="000000"/>
                <w:sz w:val="20"/>
                <w:szCs w:val="20"/>
                <w:lang w:eastAsia="ru-RU"/>
              </w:rPr>
              <w:t>тот</w:t>
            </w:r>
            <w:proofErr w:type="gramEnd"/>
            <w:r w:rsidRPr="007E3030">
              <w:rPr>
                <w:rFonts w:ascii="Times New Roman" w:eastAsia="Times New Roman" w:hAnsi="Times New Roman"/>
                <w:color w:val="000000"/>
                <w:sz w:val="20"/>
                <w:szCs w:val="20"/>
                <w:lang w:eastAsia="ru-RU"/>
              </w:rPr>
              <w:t xml:space="preserve"> на кого она указала угадывает время года. Вариантом этой игры может быть чтение воспитателем отрывков из художественных произведений о сезонных природных явлениях и поиск картинок с соответствующим содержанием.</w:t>
            </w:r>
          </w:p>
          <w:p w:rsidR="007E3030" w:rsidRPr="007E3030" w:rsidRDefault="007E3030" w:rsidP="00C11B40">
            <w:pPr>
              <w:jc w:val="center"/>
              <w:rPr>
                <w:rFonts w:ascii="Times New Roman" w:hAnsi="Times New Roman"/>
                <w:sz w:val="20"/>
                <w:szCs w:val="20"/>
              </w:rPr>
            </w:pPr>
          </w:p>
        </w:tc>
      </w:tr>
    </w:tbl>
    <w:p w:rsidR="00D51AD3" w:rsidRDefault="00D51AD3"/>
    <w:sectPr w:rsidR="00D51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43"/>
    <w:rsid w:val="007E3030"/>
    <w:rsid w:val="00B96C43"/>
    <w:rsid w:val="00C11B40"/>
    <w:rsid w:val="00D51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37DC"/>
  <w15:chartTrackingRefBased/>
  <w15:docId w15:val="{8DD378F3-7C89-43E9-B66D-85BC653E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C4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96C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B96C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B96C43"/>
  </w:style>
  <w:style w:type="character" w:customStyle="1" w:styleId="c1">
    <w:name w:val="c1"/>
    <w:basedOn w:val="a0"/>
    <w:rsid w:val="00B96C43"/>
  </w:style>
  <w:style w:type="character" w:customStyle="1" w:styleId="c2">
    <w:name w:val="c2"/>
    <w:basedOn w:val="a0"/>
    <w:rsid w:val="00B96C43"/>
  </w:style>
  <w:style w:type="character" w:customStyle="1" w:styleId="c5">
    <w:name w:val="c5"/>
    <w:basedOn w:val="a0"/>
    <w:rsid w:val="00B96C43"/>
  </w:style>
  <w:style w:type="table" w:styleId="a3">
    <w:name w:val="Table Grid"/>
    <w:basedOn w:val="a1"/>
    <w:uiPriority w:val="39"/>
    <w:rsid w:val="00B96C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C11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522">
      <w:bodyDiv w:val="1"/>
      <w:marLeft w:val="0"/>
      <w:marRight w:val="0"/>
      <w:marTop w:val="0"/>
      <w:marBottom w:val="0"/>
      <w:divBdr>
        <w:top w:val="none" w:sz="0" w:space="0" w:color="auto"/>
        <w:left w:val="none" w:sz="0" w:space="0" w:color="auto"/>
        <w:bottom w:val="none" w:sz="0" w:space="0" w:color="auto"/>
        <w:right w:val="none" w:sz="0" w:space="0" w:color="auto"/>
      </w:divBdr>
    </w:div>
    <w:div w:id="115098658">
      <w:bodyDiv w:val="1"/>
      <w:marLeft w:val="0"/>
      <w:marRight w:val="0"/>
      <w:marTop w:val="0"/>
      <w:marBottom w:val="0"/>
      <w:divBdr>
        <w:top w:val="none" w:sz="0" w:space="0" w:color="auto"/>
        <w:left w:val="none" w:sz="0" w:space="0" w:color="auto"/>
        <w:bottom w:val="none" w:sz="0" w:space="0" w:color="auto"/>
        <w:right w:val="none" w:sz="0" w:space="0" w:color="auto"/>
      </w:divBdr>
    </w:div>
    <w:div w:id="431441727">
      <w:bodyDiv w:val="1"/>
      <w:marLeft w:val="0"/>
      <w:marRight w:val="0"/>
      <w:marTop w:val="0"/>
      <w:marBottom w:val="0"/>
      <w:divBdr>
        <w:top w:val="none" w:sz="0" w:space="0" w:color="auto"/>
        <w:left w:val="none" w:sz="0" w:space="0" w:color="auto"/>
        <w:bottom w:val="none" w:sz="0" w:space="0" w:color="auto"/>
        <w:right w:val="none" w:sz="0" w:space="0" w:color="auto"/>
      </w:divBdr>
    </w:div>
    <w:div w:id="1015961570">
      <w:bodyDiv w:val="1"/>
      <w:marLeft w:val="0"/>
      <w:marRight w:val="0"/>
      <w:marTop w:val="0"/>
      <w:marBottom w:val="0"/>
      <w:divBdr>
        <w:top w:val="none" w:sz="0" w:space="0" w:color="auto"/>
        <w:left w:val="none" w:sz="0" w:space="0" w:color="auto"/>
        <w:bottom w:val="none" w:sz="0" w:space="0" w:color="auto"/>
        <w:right w:val="none" w:sz="0" w:space="0" w:color="auto"/>
      </w:divBdr>
    </w:div>
    <w:div w:id="1271355954">
      <w:bodyDiv w:val="1"/>
      <w:marLeft w:val="0"/>
      <w:marRight w:val="0"/>
      <w:marTop w:val="0"/>
      <w:marBottom w:val="0"/>
      <w:divBdr>
        <w:top w:val="none" w:sz="0" w:space="0" w:color="auto"/>
        <w:left w:val="none" w:sz="0" w:space="0" w:color="auto"/>
        <w:bottom w:val="none" w:sz="0" w:space="0" w:color="auto"/>
        <w:right w:val="none" w:sz="0" w:space="0" w:color="auto"/>
      </w:divBdr>
    </w:div>
    <w:div w:id="1534079766">
      <w:bodyDiv w:val="1"/>
      <w:marLeft w:val="0"/>
      <w:marRight w:val="0"/>
      <w:marTop w:val="0"/>
      <w:marBottom w:val="0"/>
      <w:divBdr>
        <w:top w:val="none" w:sz="0" w:space="0" w:color="auto"/>
        <w:left w:val="none" w:sz="0" w:space="0" w:color="auto"/>
        <w:bottom w:val="none" w:sz="0" w:space="0" w:color="auto"/>
        <w:right w:val="none" w:sz="0" w:space="0" w:color="auto"/>
      </w:divBdr>
    </w:div>
    <w:div w:id="17516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1083</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2024-05-19T15:33:00Z</dcterms:created>
  <dcterms:modified xsi:type="dcterms:W3CDTF">2024-05-19T15:58:00Z</dcterms:modified>
</cp:coreProperties>
</file>